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A22" w:rsidRDefault="008E697E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Клубника</w:t>
      </w:r>
      <w:r w:rsidR="00AD04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ремонтантная</w:t>
      </w:r>
    </w:p>
    <w:p w:rsidR="00C648D4" w:rsidRDefault="00AD04A3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Сорт </w:t>
      </w:r>
      <w:r w:rsidRPr="00AD04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«Королева Елизавета 2»</w:t>
      </w:r>
    </w:p>
    <w:p w:rsidR="00C648D4" w:rsidRDefault="00C648D4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2422E" w:rsidRPr="004E2A22" w:rsidRDefault="00AD04A3" w:rsidP="004E2A2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D04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>
            <wp:extent cx="4259580" cy="4259580"/>
            <wp:effectExtent l="0" t="0" r="7620" b="7620"/>
            <wp:docPr id="1" name="Рисунок 1" descr="Виктория Королева Елизавета 2 (Ремонтантная/Ранняя) – Купить в Новосибирске  – Доставка по Р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ктория Королева Елизавета 2 (Ремонтантная/Ранняя) – Купить в Новосибирске  – Доставка по Р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2A22" w:rsidRDefault="004E2A22" w:rsidP="004E2A2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Ботаническое описание:</w:t>
      </w:r>
      <w:r>
        <w:rPr>
          <w:rFonts w:ascii="Segoe UI" w:hAnsi="Segoe UI" w:cs="Segoe UI"/>
          <w:color w:val="0F1115"/>
        </w:rPr>
        <w:br/>
        <w:t>Травянистое многолетнее растение семейства Розовые (</w:t>
      </w:r>
      <w:proofErr w:type="spellStart"/>
      <w:r>
        <w:rPr>
          <w:rFonts w:ascii="Segoe UI" w:hAnsi="Segoe UI" w:cs="Segoe UI"/>
          <w:color w:val="0F1115"/>
        </w:rPr>
        <w:t>Rosaceae</w:t>
      </w:r>
      <w:proofErr w:type="spellEnd"/>
      <w:r>
        <w:rPr>
          <w:rFonts w:ascii="Segoe UI" w:hAnsi="Segoe UI" w:cs="Segoe UI"/>
          <w:color w:val="0F1115"/>
        </w:rPr>
        <w:t>) высотой 30–40 см. Характеризуется:</w:t>
      </w:r>
      <w:r>
        <w:rPr>
          <w:rFonts w:ascii="Segoe UI" w:hAnsi="Segoe UI" w:cs="Segoe UI"/>
          <w:color w:val="0F1115"/>
        </w:rPr>
        <w:br/>
        <w:t xml:space="preserve">− Мощными, </w:t>
      </w:r>
      <w:proofErr w:type="spellStart"/>
      <w:r>
        <w:rPr>
          <w:rFonts w:ascii="Segoe UI" w:hAnsi="Segoe UI" w:cs="Segoe UI"/>
          <w:color w:val="0F1115"/>
        </w:rPr>
        <w:t>полураскидистыми</w:t>
      </w:r>
      <w:proofErr w:type="spellEnd"/>
      <w:r>
        <w:rPr>
          <w:rFonts w:ascii="Segoe UI" w:hAnsi="Segoe UI" w:cs="Segoe UI"/>
          <w:color w:val="0F1115"/>
        </w:rPr>
        <w:t xml:space="preserve"> кустами с разветвляющейся листовой розеткой и обильной ярко-зелёной листвой</w:t>
      </w:r>
      <w:r>
        <w:rPr>
          <w:rFonts w:ascii="Segoe UI" w:hAnsi="Segoe UI" w:cs="Segoe UI"/>
          <w:color w:val="0F1115"/>
        </w:rPr>
        <w:br/>
        <w:t>− Крепкими цветоносами, выдерживающими вес крупных ягод</w:t>
      </w:r>
      <w:r>
        <w:rPr>
          <w:rFonts w:ascii="Segoe UI" w:hAnsi="Segoe UI" w:cs="Segoe UI"/>
          <w:color w:val="0F1115"/>
        </w:rPr>
        <w:br/>
        <w:t>− Умеренным образованием усов (усов даёт сравнительно мало) </w:t>
      </w:r>
      <w:r>
        <w:rPr>
          <w:rFonts w:ascii="Segoe UI" w:hAnsi="Segoe UI" w:cs="Segoe UI"/>
          <w:color w:val="0F1115"/>
        </w:rPr>
        <w:br/>
        <w:t>− Плодами-ягодами овальной или асимметричной конической формы</w:t>
      </w:r>
      <w:proofErr w:type="gramStart"/>
      <w:r>
        <w:rPr>
          <w:rFonts w:ascii="Segoe UI" w:hAnsi="Segoe UI" w:cs="Segoe UI"/>
          <w:color w:val="0F1115"/>
        </w:rPr>
        <w:t> ,</w:t>
      </w:r>
      <w:proofErr w:type="gramEnd"/>
      <w:r>
        <w:rPr>
          <w:rFonts w:ascii="Segoe UI" w:hAnsi="Segoe UI" w:cs="Segoe UI"/>
          <w:color w:val="0F1115"/>
        </w:rPr>
        <w:t xml:space="preserve"> ярко-красного цвета с глянцевой блестящей поверхностью, массой от 40 до 50 г (отдельные экземпляры достигают 100–110 г) </w:t>
      </w:r>
      <w:r>
        <w:rPr>
          <w:rFonts w:ascii="Segoe UI" w:hAnsi="Segoe UI" w:cs="Segoe UI"/>
          <w:color w:val="0F1115"/>
        </w:rPr>
        <w:br/>
        <w:t>− Мякотью красной, плотной, сочной, с десертным сладким вкусом и выраженным земляничным ароматом (дегустационная оценка 4,7–4,8 балла) </w:t>
      </w: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Ареал произрастания и селекция</w:t>
      </w:r>
      <w:r>
        <w:rPr>
          <w:rFonts w:ascii="Segoe UI" w:hAnsi="Segoe UI" w:cs="Segoe UI"/>
          <w:color w:val="0F1115"/>
        </w:rPr>
        <w:br/>
        <w:t xml:space="preserve">Сорт выведен в 2001 году в научно-производственной фирме «Донской питомник» (Ростовская область) селекционером М.В. </w:t>
      </w:r>
      <w:proofErr w:type="spellStart"/>
      <w:r>
        <w:rPr>
          <w:rFonts w:ascii="Segoe UI" w:hAnsi="Segoe UI" w:cs="Segoe UI"/>
          <w:color w:val="0F1115"/>
        </w:rPr>
        <w:t>Качалкиным</w:t>
      </w:r>
      <w:proofErr w:type="spellEnd"/>
      <w:proofErr w:type="gramStart"/>
      <w:r>
        <w:rPr>
          <w:rFonts w:ascii="Segoe UI" w:hAnsi="Segoe UI" w:cs="Segoe UI"/>
          <w:color w:val="0F1115"/>
        </w:rPr>
        <w:t> .</w:t>
      </w:r>
      <w:proofErr w:type="gramEnd"/>
      <w:r>
        <w:rPr>
          <w:rFonts w:ascii="Segoe UI" w:hAnsi="Segoe UI" w:cs="Segoe UI"/>
          <w:color w:val="0F1115"/>
        </w:rPr>
        <w:t xml:space="preserve"> Является усовершенствованным клоном английского сорта «Королева Елизавета» . В Государственный реестр РФ не включён, однако активно культивируется по всей территории России благодаря высокой адаптивности . Предпочитает: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Солнечные, хорошо освещённые участки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lastRenderedPageBreak/>
        <w:t>✔</w:t>
      </w:r>
      <w:r>
        <w:rPr>
          <w:rFonts w:ascii="Segoe UI" w:hAnsi="Segoe UI" w:cs="Segoe UI"/>
          <w:color w:val="0F1115"/>
        </w:rPr>
        <w:t xml:space="preserve"> Плодородные суглинистые или супесчаные почвы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Регулярный полив, предпочтительно капельное орошение</w:t>
      </w: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Сбор урожая</w:t>
      </w:r>
      <w:r>
        <w:rPr>
          <w:rFonts w:ascii="Segoe UI" w:hAnsi="Segoe UI" w:cs="Segoe UI"/>
          <w:color w:val="0F1115"/>
        </w:rPr>
        <w:br/>
        <w:t>Оптимальные сроки:</w:t>
      </w:r>
      <w:r>
        <w:rPr>
          <w:rFonts w:ascii="Segoe UI" w:hAnsi="Segoe UI" w:cs="Segoe UI"/>
          <w:color w:val="0F1115"/>
        </w:rPr>
        <w:br/>
        <w:t xml:space="preserve">− </w:t>
      </w:r>
      <w:proofErr w:type="gramStart"/>
      <w:r>
        <w:rPr>
          <w:rFonts w:ascii="Segoe UI" w:hAnsi="Segoe UI" w:cs="Segoe UI"/>
          <w:color w:val="0F1115"/>
        </w:rPr>
        <w:t>Ягоды: с конца мая до конца октября (волнообразное плодоношение) </w:t>
      </w:r>
      <w:r>
        <w:rPr>
          <w:rFonts w:ascii="Segoe UI" w:hAnsi="Segoe UI" w:cs="Segoe UI"/>
          <w:color w:val="0F1115"/>
        </w:rPr>
        <w:br/>
        <w:t>− Первая волна: конец мая – июнь</w:t>
      </w:r>
      <w:r>
        <w:rPr>
          <w:rFonts w:ascii="Segoe UI" w:hAnsi="Segoe UI" w:cs="Segoe UI"/>
          <w:color w:val="0F1115"/>
        </w:rPr>
        <w:br/>
        <w:t>− Вторая волна: июль – август</w:t>
      </w:r>
      <w:r>
        <w:rPr>
          <w:rFonts w:ascii="Segoe UI" w:hAnsi="Segoe UI" w:cs="Segoe UI"/>
          <w:color w:val="0F1115"/>
        </w:rPr>
        <w:br/>
        <w:t>− Третья волна: сентябрь – октябрь (до заморозков) </w:t>
      </w:r>
      <w:r>
        <w:rPr>
          <w:rFonts w:ascii="Segoe UI" w:hAnsi="Segoe UI" w:cs="Segoe UI"/>
          <w:color w:val="0F1115"/>
        </w:rPr>
        <w:br/>
        <w:t>Основные характеристики сорта:</w:t>
      </w:r>
      <w:proofErr w:type="gramEnd"/>
    </w:p>
    <w:p w:rsidR="00AD04A3" w:rsidRDefault="00AD04A3" w:rsidP="00AD04A3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Сорт ремонтантный, </w:t>
      </w:r>
      <w:proofErr w:type="spellStart"/>
      <w:r>
        <w:rPr>
          <w:rFonts w:ascii="Segoe UI" w:hAnsi="Segoe UI" w:cs="Segoe UI"/>
          <w:color w:val="0F1115"/>
        </w:rPr>
        <w:t>нейтральнодневный</w:t>
      </w:r>
      <w:proofErr w:type="spellEnd"/>
      <w:r>
        <w:rPr>
          <w:rFonts w:ascii="Segoe UI" w:hAnsi="Segoe UI" w:cs="Segoe UI"/>
          <w:color w:val="0F1115"/>
        </w:rPr>
        <w:t xml:space="preserve"> (плодоносит 2–5 раз за сезон с небольшими перерывами) </w:t>
      </w:r>
    </w:p>
    <w:p w:rsidR="00AD04A3" w:rsidRDefault="00AD04A3" w:rsidP="00AD04A3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зиму уходит со сформированными цветковыми бутонами, что обеспечивает раннее весеннее плодоношение </w:t>
      </w: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Химический состав и пищевая ценность:</w:t>
      </w:r>
      <w:r>
        <w:rPr>
          <w:rFonts w:ascii="Segoe UI" w:hAnsi="Segoe UI" w:cs="Segoe UI"/>
          <w:color w:val="0F1115"/>
        </w:rPr>
        <w:br/>
        <w:t>− Высокое содержание сахаров, придающее сладкий медовый вкус</w:t>
      </w:r>
      <w:r>
        <w:rPr>
          <w:rFonts w:ascii="Segoe UI" w:hAnsi="Segoe UI" w:cs="Segoe UI"/>
          <w:color w:val="0F1115"/>
        </w:rPr>
        <w:br/>
        <w:t>− Органические кислоты: в умеренном количестве, обеспечивают гармоничный кисло-сладкий вкус</w:t>
      </w:r>
      <w:r>
        <w:rPr>
          <w:rFonts w:ascii="Segoe UI" w:hAnsi="Segoe UI" w:cs="Segoe UI"/>
          <w:color w:val="0F1115"/>
        </w:rPr>
        <w:br/>
        <w:t>− Витамин</w:t>
      </w:r>
      <w:proofErr w:type="gramStart"/>
      <w:r>
        <w:rPr>
          <w:rFonts w:ascii="Segoe UI" w:hAnsi="Segoe UI" w:cs="Segoe UI"/>
          <w:color w:val="0F1115"/>
        </w:rPr>
        <w:t xml:space="preserve"> С</w:t>
      </w:r>
      <w:proofErr w:type="gramEnd"/>
      <w:r>
        <w:rPr>
          <w:rFonts w:ascii="Segoe UI" w:hAnsi="Segoe UI" w:cs="Segoe UI"/>
          <w:color w:val="0F1115"/>
        </w:rPr>
        <w:t>, витамины группы В, калий, магний, железо</w:t>
      </w: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Хозяйственная характеристика: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Скороплодность</w:t>
      </w:r>
      <w:proofErr w:type="spellEnd"/>
      <w:r>
        <w:rPr>
          <w:rStyle w:val="a5"/>
          <w:rFonts w:ascii="Segoe UI" w:hAnsi="Segoe UI" w:cs="Segoe UI"/>
          <w:color w:val="0F1115"/>
        </w:rPr>
        <w:t>:</w:t>
      </w:r>
      <w:r>
        <w:rPr>
          <w:rFonts w:ascii="Segoe UI" w:hAnsi="Segoe UI" w:cs="Segoe UI"/>
          <w:color w:val="0F1115"/>
        </w:rPr>
        <w:t> плодоношение начинается в год посадки (первый год урожайность невысокая, пик — на второй год)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Урожайность:</w:t>
      </w:r>
      <w:r>
        <w:rPr>
          <w:rFonts w:ascii="Segoe UI" w:hAnsi="Segoe UI" w:cs="Segoe UI"/>
          <w:color w:val="0F1115"/>
        </w:rPr>
        <w:t> высокая — до 1,5–1,7 кг с куста</w:t>
      </w:r>
      <w:proofErr w:type="gramStart"/>
      <w:r>
        <w:rPr>
          <w:rFonts w:ascii="Segoe UI" w:hAnsi="Segoe UI" w:cs="Segoe UI"/>
          <w:color w:val="0F1115"/>
        </w:rPr>
        <w:t> ,</w:t>
      </w:r>
      <w:proofErr w:type="gramEnd"/>
      <w:r>
        <w:rPr>
          <w:rFonts w:ascii="Segoe UI" w:hAnsi="Segoe UI" w:cs="Segoe UI"/>
          <w:color w:val="0F1115"/>
        </w:rPr>
        <w:t xml:space="preserve"> в промышленных насаждениях — до 35 т/га</w:t>
      </w:r>
      <w:r>
        <w:rPr>
          <w:rFonts w:ascii="Segoe UI" w:hAnsi="Segoe UI" w:cs="Segoe UI"/>
          <w:color w:val="0F1115"/>
        </w:rPr>
        <w:br/>
        <w:t>− </w:t>
      </w:r>
      <w:proofErr w:type="spellStart"/>
      <w:r>
        <w:rPr>
          <w:rStyle w:val="a5"/>
          <w:rFonts w:ascii="Segoe UI" w:hAnsi="Segoe UI" w:cs="Segoe UI"/>
          <w:color w:val="0F1115"/>
        </w:rPr>
        <w:t>Лёжкость</w:t>
      </w:r>
      <w:proofErr w:type="spellEnd"/>
      <w:r>
        <w:rPr>
          <w:rStyle w:val="a5"/>
          <w:rFonts w:ascii="Segoe UI" w:hAnsi="Segoe UI" w:cs="Segoe UI"/>
          <w:color w:val="0F1115"/>
        </w:rPr>
        <w:t xml:space="preserve"> и транспортабельность:</w:t>
      </w:r>
      <w:r>
        <w:rPr>
          <w:rFonts w:ascii="Segoe UI" w:hAnsi="Segoe UI" w:cs="Segoe UI"/>
          <w:color w:val="0F1115"/>
        </w:rPr>
        <w:t> высокая благодаря плотной мякоти; ягоды не текут и долго сохраняют товарный вид </w:t>
      </w:r>
      <w:r>
        <w:rPr>
          <w:rFonts w:ascii="Segoe UI" w:hAnsi="Segoe UI" w:cs="Segoe UI"/>
          <w:color w:val="0F1115"/>
        </w:rPr>
        <w:br/>
        <w:t>− </w:t>
      </w:r>
      <w:r>
        <w:rPr>
          <w:rStyle w:val="a5"/>
          <w:rFonts w:ascii="Segoe UI" w:hAnsi="Segoe UI" w:cs="Segoe UI"/>
          <w:color w:val="0F1115"/>
        </w:rPr>
        <w:t>Назначение:</w:t>
      </w:r>
      <w:r>
        <w:rPr>
          <w:rFonts w:ascii="Segoe UI" w:hAnsi="Segoe UI" w:cs="Segoe UI"/>
          <w:color w:val="0F1115"/>
        </w:rPr>
        <w:t> универсальное (свежее потребление, заморозка, варенье, джемы, консервация)</w:t>
      </w: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Устойчивость:</w:t>
      </w:r>
      <w:r>
        <w:rPr>
          <w:rFonts w:ascii="Segoe UI" w:hAnsi="Segoe UI" w:cs="Segoe UI"/>
          <w:color w:val="0F1115"/>
        </w:rPr>
        <w:br/>
        <w:t>− Зимостойкость: средняя (требует укрытия на зиму, особенно в бесснежные периоды) </w:t>
      </w:r>
      <w:r>
        <w:rPr>
          <w:rFonts w:ascii="Segoe UI" w:hAnsi="Segoe UI" w:cs="Segoe UI"/>
          <w:color w:val="0F1115"/>
        </w:rPr>
        <w:br/>
        <w:t>− Засухоустойчивость: средняя, требует регулярного полива</w:t>
      </w:r>
      <w:r>
        <w:rPr>
          <w:rFonts w:ascii="Segoe UI" w:hAnsi="Segoe UI" w:cs="Segoe UI"/>
          <w:color w:val="0F1115"/>
        </w:rPr>
        <w:br/>
        <w:t>− Устойчивость к болезням: высокая к мучнистой росе, бурой пятнистости и серой гнили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− В</w:t>
      </w:r>
      <w:proofErr w:type="gramEnd"/>
      <w:r>
        <w:rPr>
          <w:rFonts w:ascii="Segoe UI" w:hAnsi="Segoe UI" w:cs="Segoe UI"/>
          <w:color w:val="0F1115"/>
        </w:rPr>
        <w:t xml:space="preserve"> дождливую погоду рекомендуется профилактическая обработка </w:t>
      </w:r>
      <w:proofErr w:type="spellStart"/>
      <w:r>
        <w:rPr>
          <w:rFonts w:ascii="Segoe UI" w:hAnsi="Segoe UI" w:cs="Segoe UI"/>
          <w:color w:val="0F1115"/>
        </w:rPr>
        <w:t>фитоспорином</w:t>
      </w:r>
      <w:proofErr w:type="spellEnd"/>
      <w:r>
        <w:rPr>
          <w:rFonts w:ascii="Segoe UI" w:hAnsi="Segoe UI" w:cs="Segoe UI"/>
          <w:color w:val="0F1115"/>
        </w:rPr>
        <w:t xml:space="preserve"> или интегралом </w:t>
      </w: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Формы применения: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Свежие ягоды (десертное употребление)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Заморозка (сохраняет вкус, аромат и форму при размораживании)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Варенье, джемы, компоты (плоды не расползаются при термической обработке) </w:t>
      </w:r>
      <w:r>
        <w:rPr>
          <w:rFonts w:ascii="Segoe UI" w:hAnsi="Segoe UI" w:cs="Segoe UI"/>
          <w:color w:val="0F1115"/>
        </w:rPr>
        <w:br/>
      </w:r>
      <w:r>
        <w:rPr>
          <w:rFonts w:ascii="MS Gothic" w:eastAsia="MS Gothic" w:hAnsi="MS Gothic" w:cs="MS Gothic" w:hint="eastAsia"/>
          <w:color w:val="0F1115"/>
        </w:rPr>
        <w:t>✔</w:t>
      </w:r>
      <w:r>
        <w:rPr>
          <w:rFonts w:ascii="Segoe UI" w:hAnsi="Segoe UI" w:cs="Segoe UI"/>
          <w:color w:val="0F1115"/>
        </w:rPr>
        <w:t xml:space="preserve"> Сушка и </w:t>
      </w:r>
      <w:proofErr w:type="spellStart"/>
      <w:r>
        <w:rPr>
          <w:rFonts w:ascii="Segoe UI" w:hAnsi="Segoe UI" w:cs="Segoe UI"/>
          <w:color w:val="0F1115"/>
        </w:rPr>
        <w:t>цельноплодное</w:t>
      </w:r>
      <w:proofErr w:type="spellEnd"/>
      <w:r>
        <w:rPr>
          <w:rFonts w:ascii="Segoe UI" w:hAnsi="Segoe UI" w:cs="Segoe UI"/>
          <w:color w:val="0F1115"/>
        </w:rPr>
        <w:t xml:space="preserve"> консервирование</w:t>
      </w:r>
    </w:p>
    <w:p w:rsidR="00AD04A3" w:rsidRDefault="00AD04A3" w:rsidP="00AD04A3">
      <w:pPr>
        <w:pStyle w:val="ds-markdown-paragraph"/>
        <w:shd w:val="clear" w:color="auto" w:fill="FFFFFF"/>
        <w:spacing w:before="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5"/>
          <w:rFonts w:ascii="Segoe UI" w:hAnsi="Segoe UI" w:cs="Segoe UI"/>
          <w:color w:val="0F1115"/>
        </w:rPr>
        <w:t>Интересные факты:</w:t>
      </w:r>
      <w:r>
        <w:rPr>
          <w:rFonts w:ascii="Segoe UI" w:hAnsi="Segoe UI" w:cs="Segoe UI"/>
          <w:color w:val="0F1115"/>
        </w:rPr>
        <w:br/>
        <w:t>• «Королева Елизавета 2» — это не синоним, а улучшенный клон сорта «Королева Елизавета» английской селекции, выведенный в России </w:t>
      </w:r>
      <w:r>
        <w:rPr>
          <w:rFonts w:ascii="Segoe UI" w:hAnsi="Segoe UI" w:cs="Segoe UI"/>
          <w:color w:val="0F1115"/>
        </w:rPr>
        <w:br/>
        <w:t>• Отличие от предшественника: более крупные ягоды, повышенная ремонтантность (до 5 волн плодоношения) и лучшее соотношение сахара и кислоты </w:t>
      </w:r>
      <w:r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lastRenderedPageBreak/>
        <w:t>• Сорт даёт мало усов, что облегчает уход, но затрудняет размножение; рекомендуется размножение делением куста</w:t>
      </w:r>
      <w:proofErr w:type="gramStart"/>
      <w:r>
        <w:rPr>
          <w:rFonts w:ascii="Segoe UI" w:hAnsi="Segoe UI" w:cs="Segoe UI"/>
          <w:color w:val="0F1115"/>
        </w:rPr>
        <w:t> </w:t>
      </w:r>
      <w:r>
        <w:rPr>
          <w:rFonts w:ascii="Segoe UI" w:hAnsi="Segoe UI" w:cs="Segoe UI"/>
          <w:color w:val="0F1115"/>
        </w:rPr>
        <w:br/>
        <w:t>• П</w:t>
      </w:r>
      <w:proofErr w:type="gramEnd"/>
      <w:r>
        <w:rPr>
          <w:rFonts w:ascii="Segoe UI" w:hAnsi="Segoe UI" w:cs="Segoe UI"/>
          <w:color w:val="0F1115"/>
        </w:rPr>
        <w:t>ри наступлении сильной летней жары плодоношение может приостанавливаться и возобновляться с наступлением прохлады </w:t>
      </w:r>
      <w:r>
        <w:rPr>
          <w:rFonts w:ascii="Segoe UI" w:hAnsi="Segoe UI" w:cs="Segoe UI"/>
          <w:color w:val="0F1115"/>
        </w:rPr>
        <w:br/>
        <w:t>• Некоторые садоводы отмечают, что на третий год урожайность снижается, рекомендуется обновлять посадки каждые 2–3 года </w:t>
      </w:r>
    </w:p>
    <w:p w:rsidR="00C521F0" w:rsidRDefault="00AD04A3" w:rsidP="00AD04A3">
      <w:pPr>
        <w:pStyle w:val="ds-markdown-paragraph"/>
        <w:shd w:val="clear" w:color="auto" w:fill="FFFFFF"/>
        <w:spacing w:before="0" w:beforeAutospacing="0" w:after="0" w:afterAutospacing="0"/>
      </w:pPr>
    </w:p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C2A"/>
    <w:multiLevelType w:val="multilevel"/>
    <w:tmpl w:val="C6C2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34575"/>
    <w:multiLevelType w:val="multilevel"/>
    <w:tmpl w:val="A5AC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9017A6"/>
    <w:multiLevelType w:val="multilevel"/>
    <w:tmpl w:val="DF66E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46F"/>
    <w:rsid w:val="004A78A9"/>
    <w:rsid w:val="004E2A22"/>
    <w:rsid w:val="00710486"/>
    <w:rsid w:val="0076446F"/>
    <w:rsid w:val="008E697E"/>
    <w:rsid w:val="0092422E"/>
    <w:rsid w:val="0092532A"/>
    <w:rsid w:val="00AD04A3"/>
    <w:rsid w:val="00C648D4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22E"/>
    <w:rPr>
      <w:rFonts w:ascii="Tahoma" w:hAnsi="Tahoma" w:cs="Tahoma"/>
      <w:sz w:val="16"/>
      <w:szCs w:val="16"/>
    </w:rPr>
  </w:style>
  <w:style w:type="paragraph" w:customStyle="1" w:styleId="ds-markdown-paragraph">
    <w:name w:val="ds-markdown-paragraph"/>
    <w:basedOn w:val="a"/>
    <w:rsid w:val="0071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4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660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8009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099E5-F3D1-4BEC-946D-154268492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2025-07-17T06:28:00Z</dcterms:created>
  <dcterms:modified xsi:type="dcterms:W3CDTF">2026-07-06T06:19:00Z</dcterms:modified>
</cp:coreProperties>
</file>